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PT Astra Serif" w:hAnsi="PT Astra Serif" w:cs="Arial"/>
          <w:sz w:val="20"/>
        </w:rPr>
      </w:pPr>
      <w:r>
        <w:rPr>
          <w:rFonts w:ascii="PT Astra Serif" w:hAnsi="PT Astra Serif" w:cs="Arial"/>
          <w:sz w:val="20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00050" cy="762000"/>
                <wp:effectExtent l="19050" t="0" r="0" b="0"/>
                <wp:docPr id="1" name="Рисунок 1" descr="герб области один контур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герб области один контур 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400050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1.5pt;height:60.0pt;mso-wrap-distance-left:0.0pt;mso-wrap-distance-top:0.0pt;mso-wrap-distance-right:0.0pt;mso-wrap-distance-bottom:0.0pt;" stroked="f" strokeweight="0.75pt">
                <v:path textboxrect="0,0,0,0"/>
                <v:imagedata r:id="rId11" o:title=""/>
              </v:shape>
            </w:pict>
          </mc:Fallback>
        </mc:AlternateContent>
      </w:r>
      <w:r/>
    </w:p>
    <w:p>
      <w:pPr>
        <w:jc w:val="center"/>
        <w:rPr>
          <w:rFonts w:ascii="PT Astra Serif" w:hAnsi="PT Astra Serif" w:cs="Arial"/>
          <w:sz w:val="6"/>
          <w:szCs w:val="6"/>
        </w:rPr>
      </w:pPr>
      <w:r>
        <w:rPr>
          <w:rFonts w:ascii="PT Astra Serif" w:hAnsi="PT Astra Serif" w:cs="Arial"/>
          <w:sz w:val="6"/>
          <w:szCs w:val="6"/>
        </w:rPr>
      </w:r>
      <w:r/>
    </w:p>
    <w:p>
      <w:pPr>
        <w:jc w:val="center"/>
        <w:rPr>
          <w:rFonts w:ascii="PT Astra Serif" w:hAnsi="PT Astra Serif" w:cs="Arial"/>
          <w:b/>
        </w:rPr>
      </w:pPr>
      <w:r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>
        <w:rPr>
          <w:rFonts w:ascii="PT Astra Serif" w:hAnsi="PT Astra Serif"/>
          <w:b/>
          <w:sz w:val="30"/>
          <w:szCs w:val="30"/>
        </w:rPr>
        <w:t xml:space="preserve">САРАТОВСКОЙ ОБЛАСТИ</w:t>
      </w:r>
      <w:r/>
    </w:p>
    <w:p>
      <w:pPr>
        <w:pStyle w:val="840"/>
        <w:jc w:val="center"/>
        <w:spacing w:line="288" w:lineRule="auto"/>
        <w:rPr>
          <w:rFonts w:ascii="PT Astra Serif" w:hAnsi="PT Astra Serif"/>
          <w:b/>
          <w:sz w:val="12"/>
        </w:rPr>
      </w:pPr>
      <w:r>
        <w:rPr>
          <w:rFonts w:ascii="PT Astra Serif" w:hAnsi="PT Astra Serif" w:cs="Arial"/>
          <w:b/>
          <w:sz w:val="28"/>
          <w:szCs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1" o:spid="_x0000_s1" style="position:absolute;left:0;text-align:left;z-index:251661312;mso-wrap-distance-left:9.0pt;mso-wrap-distance-top:0.0pt;mso-wrap-distance-right:9.0pt;mso-wrap-distance-bottom:0.0pt;visibility:visible;" from="0.0pt,7.3pt" to="465.4pt,7.3pt" filled="f" strokecolor="#000000" strokeweight="0.50pt"/>
            </w:pict>
          </mc:Fallback>
        </mc:AlternateContent>
      </w:r>
      <w:r>
        <w:rPr>
          <w:rFonts w:ascii="PT Astra Serif" w:hAnsi="PT Astra Serif" w:cs="Arial"/>
          <w:b/>
          <w:spacing w:val="14"/>
          <w:sz w:val="28"/>
          <w:szCs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3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2" o:spid="_x0000_s2" style="position:absolute;left:0;text-align:left;z-index:251660288;mso-wrap-distance-left:9.0pt;mso-wrap-distance-top:0.0pt;mso-wrap-distance-right:9.0pt;mso-wrap-distance-bottom:0.0pt;flip:y;visibility:visible;" from="0.0pt,4.0pt" to="465.4pt,4.2pt" filled="f" strokecolor="#000000" strokeweight="2.50pt"/>
            </w:pict>
          </mc:Fallback>
        </mc:AlternateContent>
      </w:r>
      <w:r/>
    </w:p>
    <w:p>
      <w:pPr>
        <w:pStyle w:val="840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</w:r>
      <w:r/>
    </w:p>
    <w:p>
      <w:pPr>
        <w:pStyle w:val="840"/>
        <w:jc w:val="center"/>
        <w:rPr>
          <w:rFonts w:ascii="PT Astra Serif" w:hAnsi="PT Astra Serif"/>
          <w:b/>
          <w:sz w:val="30"/>
        </w:rPr>
      </w:pPr>
      <w:r>
        <w:rPr>
          <w:rFonts w:ascii="PT Astra Serif" w:hAnsi="PT Astra Serif"/>
          <w:b/>
          <w:sz w:val="30"/>
        </w:rPr>
        <w:t xml:space="preserve">П</w:t>
      </w:r>
      <w:r>
        <w:rPr>
          <w:rFonts w:ascii="PT Astra Serif" w:hAnsi="PT Astra Serif"/>
          <w:b/>
          <w:sz w:val="30"/>
        </w:rPr>
        <w:t xml:space="preserve"> Р И К А З</w:t>
      </w:r>
      <w:r/>
    </w:p>
    <w:p>
      <w:pPr>
        <w:pStyle w:val="840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</w:r>
      <w:r/>
    </w:p>
    <w:p>
      <w:pPr>
        <w:pStyle w:val="84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от ___________ № __________</w:t>
      </w:r>
      <w:bookmarkStart w:id="0" w:name="_GoBack"/>
      <w:r/>
      <w:bookmarkEnd w:id="0"/>
      <w:r>
        <w:rPr>
          <w:rFonts w:ascii="PT Astra Serif" w:hAnsi="PT Astra Serif"/>
          <w:sz w:val="28"/>
          <w:szCs w:val="28"/>
        </w:rPr>
        <w:t xml:space="preserve">______</w:t>
      </w:r>
      <w:r>
        <w:rPr>
          <w:rFonts w:ascii="PT Astra Serif" w:hAnsi="PT Astra Serif"/>
          <w:color w:val="ffffff"/>
          <w:sz w:val="28"/>
          <w:szCs w:val="28"/>
        </w:rPr>
        <w:t xml:space="preserve">________</w:t>
      </w:r>
      <w:r/>
    </w:p>
    <w:p>
      <w:pPr>
        <w:pStyle w:val="840"/>
        <w:jc w:val="center"/>
        <w:rPr>
          <w:rFonts w:ascii="PT Astra Serif" w:hAnsi="PT Astra Serif"/>
        </w:rPr>
      </w:pPr>
      <w:r>
        <w:rPr>
          <w:rFonts w:ascii="PT Astra Serif" w:hAnsi="PT Astra Serif"/>
        </w:rPr>
      </w:r>
      <w:r/>
    </w:p>
    <w:p>
      <w:pPr>
        <w:pStyle w:val="840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 xml:space="preserve">г. Саратов</w:t>
      </w:r>
      <w:r/>
    </w:p>
    <w:p>
      <w:pPr>
        <w:pStyle w:val="840"/>
        <w:jc w:val="center"/>
        <w:spacing w:line="288" w:lineRule="auto"/>
        <w:tabs>
          <w:tab w:val="left" w:pos="1560" w:leader="none"/>
          <w:tab w:val="left" w:pos="5812" w:leader="none"/>
        </w:tabs>
        <w:rPr>
          <w:rFonts w:ascii="PT Astra Serif" w:hAnsi="PT Astra Serif"/>
          <w:color w:val="000000"/>
          <w:sz w:val="16"/>
        </w:rPr>
      </w:pPr>
      <w:r>
        <w:rPr>
          <w:rFonts w:ascii="PT Astra Serif" w:hAnsi="PT Astra Serif"/>
          <w:color w:val="000000"/>
          <w:sz w:val="16"/>
        </w:rPr>
      </w:r>
      <w:r/>
    </w:p>
    <w:p>
      <w:pPr>
        <w:jc w:val="center"/>
        <w:rPr>
          <w:rFonts w:ascii="PT Astra Serif" w:hAnsi="PT Astra Serif"/>
          <w:color w:val="000000"/>
          <w:spacing w:val="-12"/>
          <w:lang w:val="en-US"/>
        </w:rPr>
      </w:pPr>
      <w:r>
        <w:rPr>
          <w:rFonts w:ascii="PT Astra Serif" w:hAnsi="PT Astra Serif"/>
          <w:color w:val="000000"/>
          <w:spacing w:val="-12"/>
          <w:lang w:val="en-US"/>
        </w:rPr>
      </w:r>
      <w:r/>
    </w:p>
    <w:p>
      <w:pPr>
        <w:contextualSpacing w:val="0"/>
        <w:jc w:val="both"/>
        <w:rPr>
          <w:rFonts w:ascii="PT Astra Serif" w:hAnsi="PT Astra Serif"/>
          <w:b/>
          <w:bCs/>
          <w:color w:val="000000"/>
          <w:spacing w:val="0"/>
          <w:highlight w:val="none"/>
        </w:rPr>
        <w:suppressLineNumbers w:val="0"/>
      </w:pPr>
      <w:r>
        <w:rPr>
          <w:rFonts w:ascii="PT Astra Serif" w:hAnsi="PT Astra Serif"/>
          <w:b/>
          <w:bCs/>
          <w:color w:val="000000"/>
          <w:spacing w:val="0"/>
          <w:lang w:val="en-US"/>
        </w:rPr>
        <w:t xml:space="preserve">О внесении изменений в приказ</w:t>
      </w:r>
      <w:r>
        <w:rPr>
          <w:b/>
          <w:bCs/>
          <w:spacing w:val="0"/>
        </w:rPr>
      </w:r>
      <w:r/>
    </w:p>
    <w:p>
      <w:pPr>
        <w:contextualSpacing w:val="0"/>
        <w:jc w:val="both"/>
        <w:rPr>
          <w:rFonts w:ascii="PT Astra Serif" w:hAnsi="PT Astra Serif"/>
          <w:b/>
          <w:bCs/>
          <w:color w:val="000000"/>
          <w:spacing w:val="0"/>
          <w:highlight w:val="none"/>
        </w:rPr>
        <w:suppressLineNumbers w:val="0"/>
      </w:pPr>
      <w:r>
        <w:rPr>
          <w:rFonts w:ascii="PT Astra Serif" w:hAnsi="PT Astra Serif"/>
          <w:b/>
          <w:bCs/>
          <w:color w:val="000000"/>
          <w:spacing w:val="0"/>
          <w:highlight w:val="none"/>
          <w:lang w:val="en-US"/>
        </w:rPr>
        <w:t xml:space="preserve">министерства финансов Саратовской области</w:t>
      </w:r>
      <w:r>
        <w:rPr>
          <w:rFonts w:ascii="PT Astra Serif" w:hAnsi="PT Astra Serif"/>
          <w:b/>
          <w:bCs/>
          <w:color w:val="000000"/>
          <w:spacing w:val="0"/>
          <w:highlight w:val="none"/>
          <w:lang w:val="en-US"/>
        </w:rPr>
      </w:r>
      <w:r/>
    </w:p>
    <w:p>
      <w:pPr>
        <w:contextualSpacing w:val="0"/>
        <w:jc w:val="both"/>
        <w:rPr>
          <w:rFonts w:ascii="PT Astra Serif" w:hAnsi="PT Astra Serif"/>
          <w:b/>
          <w:bCs/>
          <w:color w:val="000000"/>
          <w:spacing w:val="0"/>
          <w:highlight w:val="none"/>
        </w:rPr>
        <w:suppressLineNumbers w:val="0"/>
      </w:pPr>
      <w:r>
        <w:rPr>
          <w:rFonts w:ascii="PT Astra Serif" w:hAnsi="PT Astra Serif"/>
          <w:b/>
          <w:bCs/>
          <w:color w:val="000000"/>
          <w:spacing w:val="0"/>
          <w:highlight w:val="none"/>
          <w:lang w:val="en-US"/>
        </w:rPr>
        <w:t xml:space="preserve">от 4 августа 2020 года № 527</w:t>
      </w:r>
      <w:r>
        <w:rPr>
          <w:rFonts w:ascii="PT Astra Serif" w:hAnsi="PT Astra Serif"/>
          <w:b/>
          <w:bCs/>
          <w:color w:val="000000"/>
          <w:spacing w:val="0"/>
          <w:highlight w:val="none"/>
          <w:lang w:val="en-US"/>
        </w:rPr>
      </w:r>
      <w:r/>
    </w:p>
    <w:p>
      <w:pPr>
        <w:contextualSpacing w:val="0"/>
        <w:jc w:val="both"/>
        <w:rPr>
          <w:rFonts w:ascii="PT Astra Serif" w:hAnsi="PT Astra Serif"/>
          <w:b/>
          <w:bCs/>
          <w:color w:val="000000"/>
          <w:spacing w:val="0"/>
          <w:highlight w:val="none"/>
        </w:rPr>
        <w:suppressLineNumbers w:val="0"/>
      </w:pPr>
      <w:r>
        <w:rPr>
          <w:rFonts w:ascii="PT Astra Serif" w:hAnsi="PT Astra Serif"/>
          <w:b/>
          <w:bCs/>
          <w:color w:val="000000"/>
          <w:spacing w:val="0"/>
          <w:highlight w:val="none"/>
          <w:lang w:val="en-US"/>
        </w:rPr>
      </w:r>
      <w:r>
        <w:rPr>
          <w:rFonts w:ascii="PT Astra Serif" w:hAnsi="PT Astra Serif"/>
          <w:b/>
          <w:bCs/>
          <w:color w:val="000000"/>
          <w:spacing w:val="0"/>
          <w:highlight w:val="none"/>
          <w:lang w:val="en-US"/>
        </w:rPr>
      </w:r>
      <w:r/>
    </w:p>
    <w:p>
      <w:pPr>
        <w:contextualSpacing w:val="0"/>
        <w:ind w:firstLine="720"/>
        <w:jc w:val="both"/>
        <w:rPr>
          <w:rFonts w:ascii="PT Astra Serif" w:hAnsi="PT Astra Serif"/>
          <w:b w:val="0"/>
          <w:bCs w:val="0"/>
          <w:color w:val="000000"/>
          <w:spacing w:val="0"/>
          <w:highlight w:val="none"/>
        </w:rPr>
        <w:suppressLineNumbers w:val="0"/>
      </w:pPr>
      <w:r>
        <w:rPr>
          <w:rFonts w:ascii="PT Astra Serif" w:hAnsi="PT Astra Serif"/>
          <w:b w:val="0"/>
          <w:bCs w:val="0"/>
          <w:color w:val="000000"/>
          <w:spacing w:val="0"/>
          <w:highlight w:val="none"/>
          <w:lang w:val="en-US"/>
        </w:rPr>
        <w:t xml:space="preserve">В соответствии с Положением о региональной</w:t>
      </w:r>
      <w:r>
        <w:rPr>
          <w:rFonts w:ascii="PT Astra Serif" w:hAnsi="PT Astra Serif"/>
          <w:b w:val="0"/>
          <w:bCs w:val="0"/>
          <w:color w:val="000000"/>
          <w:spacing w:val="0"/>
          <w:highlight w:val="none"/>
          <w:lang w:val="en-US"/>
        </w:rPr>
        <w:t xml:space="preserve"> информационной системе в сфере закупок товаров, работ, услуг для обеспечения государственных нужд Саратовской области</w:t>
      </w:r>
      <w:r>
        <w:rPr>
          <w:rFonts w:ascii="PT Astra Serif" w:hAnsi="PT Astra Serif"/>
          <w:b w:val="0"/>
          <w:bCs w:val="0"/>
          <w:color w:val="000000"/>
          <w:spacing w:val="0"/>
          <w:highlight w:val="none"/>
          <w:lang w:val="en-US"/>
        </w:rPr>
        <w:t xml:space="preserve">,</w:t>
      </w:r>
      <w:r>
        <w:rPr>
          <w:rFonts w:ascii="PT Astra Serif" w:hAnsi="PT Astra Serif"/>
          <w:b/>
          <w:bCs/>
          <w:color w:val="000000"/>
          <w:spacing w:val="0"/>
          <w:highlight w:val="none"/>
        </w:rPr>
        <w:t xml:space="preserve"> </w:t>
      </w:r>
      <w:r>
        <w:rPr>
          <w:rFonts w:ascii="PT Astra Serif" w:hAnsi="PT Astra Serif"/>
          <w:b w:val="0"/>
          <w:bCs w:val="0"/>
          <w:color w:val="000000"/>
          <w:spacing w:val="0"/>
          <w:highlight w:val="none"/>
        </w:rPr>
        <w:t xml:space="preserve">утвержденным постановлением Правительства Саратовской области от 12 мая 2020 года № 379-П (</w:t>
      </w:r>
      <w:r>
        <w:rPr>
          <w:rFonts w:ascii="PT Astra Serif" w:hAnsi="PT Astra Serif"/>
          <w:b w:val="0"/>
          <w:bCs w:val="0"/>
          <w:color w:val="000000"/>
          <w:spacing w:val="0"/>
          <w:highlight w:val="none"/>
        </w:rPr>
        <w:t xml:space="preserve">в ред. постановления Правительства Саратовской области от 28 апреля 2023 года  № 377-П</w:t>
      </w:r>
      <w:r>
        <w:rPr>
          <w:rFonts w:ascii="PT Astra Serif" w:hAnsi="PT Astra Serif"/>
          <w:b w:val="0"/>
          <w:bCs w:val="0"/>
          <w:color w:val="000000"/>
          <w:spacing w:val="0"/>
          <w:highlight w:val="none"/>
        </w:rPr>
        <w:t xml:space="preserve">),</w:t>
      </w:r>
      <w:r>
        <w:rPr>
          <w:b w:val="0"/>
          <w:bCs w:val="0"/>
        </w:rPr>
      </w:r>
      <w:r/>
    </w:p>
    <w:p>
      <w:pPr>
        <w:contextualSpacing w:val="0"/>
        <w:ind w:firstLine="720"/>
        <w:jc w:val="both"/>
        <w:rPr>
          <w:rFonts w:ascii="PT Astra Serif" w:hAnsi="PT Astra Serif"/>
          <w:b/>
          <w:bCs/>
          <w:color w:val="000000"/>
          <w:spacing w:val="0"/>
          <w:highlight w:val="none"/>
        </w:rPr>
        <w:suppressLineNumbers w:val="0"/>
      </w:pPr>
      <w:r>
        <w:rPr>
          <w:rFonts w:ascii="PT Astra Serif" w:hAnsi="PT Astra Serif"/>
          <w:b/>
          <w:bCs/>
          <w:color w:val="000000"/>
          <w:spacing w:val="0"/>
          <w:highlight w:val="none"/>
        </w:rPr>
      </w:r>
      <w:r>
        <w:rPr>
          <w:rFonts w:ascii="PT Astra Serif" w:hAnsi="PT Astra Serif"/>
          <w:b/>
          <w:bCs/>
          <w:color w:val="000000"/>
          <w:spacing w:val="0"/>
          <w:highlight w:val="none"/>
        </w:rPr>
      </w:r>
      <w:r/>
    </w:p>
    <w:p>
      <w:pPr>
        <w:contextualSpacing w:val="0"/>
        <w:ind w:firstLine="720"/>
        <w:jc w:val="both"/>
        <w:rPr>
          <w:rFonts w:ascii="PT Astra Serif" w:hAnsi="PT Astra Serif"/>
          <w:b/>
          <w:bCs w:val="0"/>
          <w:i w:val="0"/>
          <w:color w:val="000000"/>
          <w:spacing w:val="0"/>
          <w:highlight w:val="none"/>
        </w:rPr>
        <w:suppressLineNumbers w:val="0"/>
      </w:pPr>
      <w:r>
        <w:rPr>
          <w:rFonts w:ascii="PT Astra Serif" w:hAnsi="PT Astra Serif"/>
          <w:b/>
          <w:bCs/>
          <w:i w:val="0"/>
          <w:iCs w:val="0"/>
          <w:color w:val="000000"/>
          <w:spacing w:val="0"/>
          <w:highlight w:val="none"/>
          <w:lang w:val="en-US"/>
        </w:rPr>
        <w:t xml:space="preserve">ПРИКАЗЫВАЮ:</w:t>
      </w:r>
      <w:r>
        <w:rPr>
          <w:rFonts w:ascii="PT Astra Serif" w:hAnsi="PT Astra Serif"/>
          <w:b/>
          <w:bCs w:val="0"/>
          <w:i w:val="0"/>
          <w:color w:val="000000"/>
          <w:spacing w:val="0"/>
          <w:highlight w:val="none"/>
        </w:rPr>
      </w:r>
      <w:r/>
    </w:p>
    <w:p>
      <w:pPr>
        <w:contextualSpacing w:val="0"/>
        <w:ind w:firstLine="720"/>
        <w:jc w:val="both"/>
        <w:rPr>
          <w:rFonts w:ascii="PT Astra Serif" w:hAnsi="PT Astra Serif"/>
          <w:b w:val="0"/>
          <w:bCs w:val="0"/>
          <w:i w:val="0"/>
          <w:color w:val="000000"/>
          <w:spacing w:val="0"/>
          <w:highlight w:val="none"/>
        </w:rPr>
        <w:suppressLineNumbers w:val="0"/>
      </w:pPr>
      <w:r>
        <w:rPr>
          <w:rFonts w:ascii="PT Astra Serif" w:hAnsi="PT Astra Serif"/>
          <w:b w:val="0"/>
          <w:bCs w:val="0"/>
          <w:i w:val="0"/>
          <w:color w:val="000000"/>
          <w:spacing w:val="0"/>
          <w:highlight w:val="none"/>
        </w:rPr>
        <w:t xml:space="preserve">1. Внести в приказ министерства финансов Саратовской области </w:t>
      </w:r>
      <w:r>
        <w:rPr>
          <w:rFonts w:ascii="PT Astra Serif" w:hAnsi="PT Astra Serif"/>
          <w:b w:val="0"/>
          <w:bCs w:val="0"/>
          <w:i w:val="0"/>
          <w:color w:val="000000"/>
          <w:spacing w:val="0"/>
          <w:highlight w:val="none"/>
        </w:rPr>
        <w:t xml:space="preserve">от 4 августа 2020 года № 527</w:t>
      </w:r>
      <w:r>
        <w:rPr>
          <w:rFonts w:ascii="PT Astra Serif" w:hAnsi="PT Astra Serif"/>
          <w:b w:val="0"/>
          <w:bCs w:val="0"/>
          <w:i w:val="0"/>
          <w:color w:val="000000"/>
          <w:spacing w:val="0"/>
          <w:highlight w:val="none"/>
        </w:rPr>
        <w:t xml:space="preserve"> «</w:t>
      </w:r>
      <w:r>
        <w:rPr>
          <w:rFonts w:ascii="PT Astra Serif" w:hAnsi="PT Astra Serif"/>
          <w:b w:val="0"/>
          <w:bCs w:val="0"/>
          <w:color w:val="000000"/>
          <w:spacing w:val="0"/>
          <w:highlight w:val="none"/>
          <w:lang w:val="en-US"/>
        </w:rPr>
        <w:t xml:space="preserve">Об утверждении регламента регистрации субъектов в региональной информационной системе в сфере закупок товаров, работ, услуг для обеспечения государственных нужд Саратовской области</w:t>
      </w:r>
      <w:r>
        <w:rPr>
          <w:rFonts w:ascii="PT Astra Serif" w:hAnsi="PT Astra Serif"/>
          <w:b w:val="0"/>
          <w:bCs w:val="0"/>
          <w:i w:val="0"/>
          <w:color w:val="000000"/>
          <w:spacing w:val="0"/>
          <w:highlight w:val="none"/>
        </w:rPr>
        <w:t xml:space="preserve">» следующие изменения:</w:t>
      </w:r>
      <w:r>
        <w:rPr>
          <w:rFonts w:ascii="PT Astra Serif" w:hAnsi="PT Astra Serif"/>
          <w:b w:val="0"/>
          <w:bCs w:val="0"/>
          <w:i w:val="0"/>
          <w:color w:val="000000"/>
          <w:spacing w:val="0"/>
          <w:highlight w:val="none"/>
        </w:rPr>
      </w:r>
      <w:r/>
    </w:p>
    <w:p>
      <w:pPr>
        <w:contextualSpacing w:val="0"/>
        <w:ind w:firstLine="720"/>
        <w:jc w:val="both"/>
        <w:rPr>
          <w:rFonts w:ascii="PT Astra Serif" w:hAnsi="PT Astra Serif"/>
          <w:b w:val="0"/>
          <w:bCs w:val="0"/>
          <w:i w:val="0"/>
          <w:color w:val="000000"/>
          <w:spacing w:val="0"/>
          <w:highlight w:val="none"/>
        </w:rPr>
        <w:suppressLineNumbers w:val="0"/>
      </w:pPr>
      <w:r>
        <w:rPr>
          <w:rFonts w:ascii="PT Astra Serif" w:hAnsi="PT Astra Serif"/>
          <w:b w:val="0"/>
          <w:bCs w:val="0"/>
          <w:i w:val="0"/>
          <w:color w:val="000000"/>
          <w:spacing w:val="0"/>
          <w:highlight w:val="none"/>
        </w:rPr>
      </w:r>
      <w:r>
        <w:rPr>
          <w:rFonts w:ascii="PT Astra Serif" w:hAnsi="PT Astra Serif"/>
          <w:b w:val="0"/>
          <w:bCs w:val="0"/>
          <w:i w:val="0"/>
          <w:color w:val="000000"/>
          <w:spacing w:val="0"/>
          <w:highlight w:val="none"/>
        </w:rPr>
        <w:t xml:space="preserve">утвердить р</w:t>
      </w:r>
      <w:r>
        <w:rPr>
          <w:rFonts w:ascii="PT Astra Serif" w:hAnsi="PT Astra Serif"/>
          <w:b w:val="0"/>
          <w:bCs w:val="0"/>
          <w:i w:val="0"/>
          <w:color w:val="000000"/>
          <w:spacing w:val="0"/>
          <w:highlight w:val="none"/>
        </w:rPr>
        <w:t xml:space="preserve">егламент регистрации субъектов в </w:t>
      </w:r>
      <w:r>
        <w:rPr>
          <w:rFonts w:ascii="PT Astra Serif" w:hAnsi="PT Astra Serif"/>
          <w:b w:val="0"/>
          <w:bCs w:val="0"/>
          <w:color w:val="000000"/>
          <w:spacing w:val="0"/>
          <w:highlight w:val="none"/>
          <w:lang w:val="en-US"/>
        </w:rPr>
        <w:t xml:space="preserve">региональной</w:t>
      </w:r>
      <w:r>
        <w:rPr>
          <w:rFonts w:ascii="PT Astra Serif" w:hAnsi="PT Astra Serif"/>
          <w:b w:val="0"/>
          <w:bCs w:val="0"/>
          <w:color w:val="000000"/>
          <w:spacing w:val="0"/>
          <w:highlight w:val="none"/>
          <w:lang w:val="en-US"/>
        </w:rPr>
        <w:t xml:space="preserve"> информационной системе в сфере закупок товаров, работ, услуг для обеспечения государственных нужд Саратовской области</w:t>
      </w:r>
      <w:r>
        <w:rPr>
          <w:rFonts w:ascii="PT Astra Serif" w:hAnsi="PT Astra Serif"/>
          <w:b w:val="0"/>
          <w:bCs w:val="0"/>
          <w:i w:val="0"/>
          <w:color w:val="000000"/>
          <w:spacing w:val="0"/>
          <w:highlight w:val="none"/>
        </w:rPr>
        <w:t xml:space="preserve"> в редакции согласно приложению.</w:t>
      </w:r>
      <w:r/>
    </w:p>
    <w:p>
      <w:pPr>
        <w:contextualSpacing w:val="0"/>
        <w:ind w:firstLine="720"/>
        <w:jc w:val="both"/>
        <w:rPr>
          <w:rFonts w:ascii="PT Astra Serif" w:hAnsi="PT Astra Serif"/>
          <w:b w:val="0"/>
          <w:bCs w:val="0"/>
          <w:i w:val="0"/>
          <w:color w:val="000000"/>
          <w:spacing w:val="0"/>
          <w:highlight w:val="none"/>
        </w:rPr>
        <w:suppressLineNumbers w:val="0"/>
      </w:pPr>
      <w:r>
        <w:rPr>
          <w:rFonts w:ascii="PT Astra Serif" w:hAnsi="PT Astra Serif"/>
          <w:b w:val="0"/>
          <w:bCs w:val="0"/>
          <w:i w:val="0"/>
          <w:color w:val="000000"/>
          <w:spacing w:val="0"/>
          <w:highlight w:val="none"/>
        </w:rPr>
        <w:t xml:space="preserve">2. Управлению информатизации министерства финансов области обеспечить размещение настоящего приказа на сайте министерства финансов Саратовской области minfin.saratov.gov.ru и на сайте </w:t>
      </w:r>
      <w:r>
        <w:rPr>
          <w:rFonts w:ascii="PT Astra Serif" w:hAnsi="PT Astra Serif"/>
          <w:b w:val="0"/>
          <w:bCs w:val="0"/>
          <w:color w:val="000000"/>
          <w:spacing w:val="0"/>
          <w:highlight w:val="none"/>
          <w:lang w:val="en-US"/>
        </w:rPr>
        <w:t xml:space="preserve">региональной</w:t>
      </w:r>
      <w:r>
        <w:rPr>
          <w:rFonts w:ascii="PT Astra Serif" w:hAnsi="PT Astra Serif"/>
          <w:b w:val="0"/>
          <w:bCs w:val="0"/>
          <w:color w:val="000000"/>
          <w:spacing w:val="0"/>
          <w:highlight w:val="none"/>
          <w:lang w:val="en-US"/>
        </w:rPr>
        <w:t xml:space="preserve"> информационной системы в сфере закупок товаров, работ, услуг для обеспечения государственных нужд Саратовской области</w:t>
      </w:r>
      <w:r>
        <w:rPr>
          <w:rFonts w:ascii="PT Astra Serif" w:hAnsi="PT Astra Serif"/>
          <w:b w:val="0"/>
          <w:bCs w:val="0"/>
          <w:i w:val="0"/>
          <w:color w:val="000000"/>
          <w:spacing w:val="0"/>
          <w:highlight w:val="none"/>
        </w:rPr>
        <w:t xml:space="preserve"> zakupki64.saratov.gov.ru.</w:t>
      </w:r>
      <w:r>
        <w:rPr>
          <w:rFonts w:ascii="PT Astra Serif" w:hAnsi="PT Astra Serif"/>
          <w:b w:val="0"/>
          <w:bCs w:val="0"/>
          <w:i w:val="0"/>
          <w:color w:val="000000"/>
          <w:spacing w:val="0"/>
          <w:highlight w:val="none"/>
        </w:rPr>
      </w:r>
      <w:r/>
    </w:p>
    <w:p>
      <w:pPr>
        <w:contextualSpacing w:val="0"/>
        <w:ind w:firstLine="720"/>
        <w:jc w:val="both"/>
        <w:rPr>
          <w:rFonts w:ascii="PT Astra Serif" w:hAnsi="PT Astra Serif"/>
          <w:b w:val="0"/>
          <w:bCs w:val="0"/>
          <w:i w:val="0"/>
          <w:color w:val="000000"/>
          <w:spacing w:val="0"/>
          <w:highlight w:val="none"/>
        </w:rPr>
        <w:suppressLineNumbers w:val="0"/>
      </w:pPr>
      <w:r>
        <w:rPr>
          <w:rFonts w:ascii="PT Astra Serif" w:hAnsi="PT Astra Serif"/>
          <w:b w:val="0"/>
          <w:bCs w:val="0"/>
          <w:i w:val="0"/>
          <w:color w:val="000000"/>
          <w:spacing w:val="0"/>
          <w:highlight w:val="none"/>
        </w:rPr>
        <w:t xml:space="preserve">3. Начальнику организационно-хозяйственного отд</w:t>
      </w:r>
      <w:r>
        <w:rPr>
          <w:rFonts w:ascii="PT Astra Serif" w:hAnsi="PT Astra Serif"/>
          <w:b w:val="0"/>
          <w:bCs w:val="0"/>
          <w:i w:val="0"/>
          <w:color w:val="000000"/>
          <w:spacing w:val="0"/>
          <w:highlight w:val="none"/>
        </w:rPr>
        <w:t xml:space="preserve">ела управления информатизации министерства финансов области Львовой А.А. не позднее одного рабочего дня после подписания настоящего приказа обеспечить его направление в министерство информации и массовых коммуникаций области для официального опубликования.</w:t>
      </w:r>
      <w:r>
        <w:rPr>
          <w:rFonts w:ascii="PT Astra Serif" w:hAnsi="PT Astra Serif"/>
          <w:b w:val="0"/>
          <w:bCs w:val="0"/>
          <w:i w:val="0"/>
          <w:color w:val="000000"/>
          <w:spacing w:val="0"/>
          <w:highlight w:val="none"/>
        </w:rPr>
      </w:r>
      <w:r/>
    </w:p>
    <w:p>
      <w:pPr>
        <w:contextualSpacing w:val="0"/>
        <w:ind w:firstLine="720"/>
        <w:jc w:val="both"/>
        <w:rPr>
          <w:rFonts w:ascii="PT Astra Serif" w:hAnsi="PT Astra Serif"/>
          <w:b w:val="0"/>
          <w:bCs w:val="0"/>
          <w:i w:val="0"/>
          <w:color w:val="000000"/>
          <w:spacing w:val="0"/>
          <w:highlight w:val="none"/>
        </w:rPr>
        <w:suppressLineNumbers w:val="0"/>
      </w:pPr>
      <w:r>
        <w:rPr>
          <w:rFonts w:ascii="PT Astra Serif" w:hAnsi="PT Astra Serif"/>
          <w:b w:val="0"/>
          <w:bCs w:val="0"/>
          <w:i w:val="0"/>
          <w:color w:val="000000"/>
          <w:spacing w:val="0"/>
          <w:highlight w:val="none"/>
        </w:rPr>
        <w:t xml:space="preserve">4. Настоящий приказ вступает в силу с момента его подписания.</w:t>
      </w:r>
      <w:r>
        <w:rPr>
          <w:rFonts w:ascii="PT Astra Serif" w:hAnsi="PT Astra Serif"/>
          <w:b w:val="0"/>
          <w:bCs w:val="0"/>
          <w:i w:val="0"/>
          <w:color w:val="000000"/>
          <w:spacing w:val="0"/>
          <w:highlight w:val="none"/>
        </w:rPr>
      </w:r>
      <w:r/>
    </w:p>
    <w:p>
      <w:pPr>
        <w:contextualSpacing w:val="0"/>
        <w:ind w:firstLine="720"/>
        <w:jc w:val="both"/>
        <w:rPr>
          <w:rFonts w:ascii="PT Astra Serif" w:hAnsi="PT Astra Serif"/>
          <w:b w:val="0"/>
          <w:bCs w:val="0"/>
          <w:i w:val="0"/>
          <w:color w:val="000000"/>
          <w:spacing w:val="0"/>
          <w:highlight w:val="none"/>
        </w:rPr>
        <w:suppressLineNumbers w:val="0"/>
      </w:pPr>
      <w:r>
        <w:rPr>
          <w:rFonts w:ascii="PT Astra Serif" w:hAnsi="PT Astra Serif"/>
          <w:b w:val="0"/>
          <w:bCs w:val="0"/>
          <w:i w:val="0"/>
          <w:iCs w:val="0"/>
          <w:color w:val="000000"/>
          <w:spacing w:val="0"/>
          <w:highlight w:val="none"/>
          <w:lang w:val="en-US"/>
        </w:rPr>
      </w:r>
      <w:r>
        <w:rPr>
          <w:rFonts w:ascii="PT Astra Serif" w:hAnsi="PT Astra Serif"/>
          <w:b w:val="0"/>
          <w:bCs w:val="0"/>
          <w:i w:val="0"/>
          <w:color w:val="000000"/>
          <w:spacing w:val="0"/>
          <w:highlight w:val="none"/>
        </w:rPr>
      </w:r>
      <w:r/>
    </w:p>
    <w:p>
      <w:pPr>
        <w:ind w:firstLine="0"/>
        <w:jc w:val="left"/>
        <w:rPr>
          <w:rFonts w:ascii="PT Astra Serif" w:hAnsi="PT Astra Serif"/>
          <w:b/>
          <w:bCs/>
          <w:color w:val="000000"/>
          <w:spacing w:val="-12"/>
          <w:highlight w:val="none"/>
        </w:rPr>
        <w:suppressLineNumbers w:val="0"/>
      </w:pPr>
      <w:r>
        <w:rPr>
          <w:rFonts w:ascii="PT Astra Serif" w:hAnsi="PT Astra Serif"/>
          <w:b/>
          <w:bCs/>
          <w:color w:val="000000"/>
          <w:spacing w:val="-12"/>
          <w:highlight w:val="none"/>
          <w:lang w:val="en-US"/>
        </w:rPr>
        <w:t xml:space="preserve">Министр </w:t>
      </w:r>
      <w:r>
        <w:rPr>
          <w:rFonts w:ascii="PT Astra Serif" w:hAnsi="PT Astra Serif"/>
          <w:b/>
          <w:bCs/>
          <w:color w:val="000000"/>
          <w:spacing w:val="-12"/>
          <w:highlight w:val="none"/>
        </w:rPr>
        <w:t xml:space="preserve">                                                                                                                И.С. Бегинина</w:t>
      </w:r>
      <w:r>
        <w:rPr>
          <w:b/>
          <w:bCs/>
        </w:rPr>
      </w:r>
      <w:r/>
    </w:p>
    <w:p>
      <w:pPr>
        <w:shd w:val="nil" w:color="auto"/>
        <w:rPr>
          <w:rFonts w:ascii="PT Astra Serif" w:hAnsi="PT Astra Serif"/>
          <w:b/>
          <w:bCs/>
          <w:color w:val="000000"/>
          <w:spacing w:val="-12"/>
          <w:highlight w:val="none"/>
        </w:rPr>
        <w:suppressLineNumbers w:val="0"/>
      </w:pPr>
      <w:r>
        <w:rPr>
          <w:rFonts w:ascii="PT Astra Serif" w:hAnsi="PT Astra Serif"/>
          <w:b/>
          <w:bCs/>
          <w:color w:val="000000"/>
          <w:spacing w:val="-12"/>
          <w:highlight w:val="none"/>
        </w:rPr>
        <w:br w:type="page" w:clear="all"/>
        <w:br/>
      </w:r>
      <w:r>
        <w:rPr>
          <w:rFonts w:ascii="PT Astra Serif" w:hAnsi="PT Astra Serif"/>
          <w:b/>
          <w:bCs/>
          <w:color w:val="000000"/>
          <w:spacing w:val="-12"/>
          <w:highlight w:val="none"/>
        </w:rPr>
      </w:r>
      <w:r/>
    </w:p>
    <w:p>
      <w:pPr>
        <w:shd w:val="nil" w:color="000000"/>
        <w:rPr>
          <w:rFonts w:ascii="PT Astra Serif" w:hAnsi="PT Astra Serif"/>
          <w:b/>
          <w:bCs/>
          <w:color w:val="000000"/>
          <w:spacing w:val="-12"/>
          <w:highlight w:val="none"/>
        </w:rPr>
        <w:suppressLineNumbers w:val="0"/>
      </w:pP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/>
    </w:p>
    <w:p>
      <w:pPr>
        <w:shd w:val="nil" w:color="000000"/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  <w:suppressLineNumbers w:val="0"/>
      </w:pP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/>
    </w:p>
    <w:p>
      <w:pPr>
        <w:shd w:val="nil" w:color="000000"/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  <w:suppressLineNumbers w:val="0"/>
      </w:pP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/>
    </w:p>
    <w:p>
      <w:pPr>
        <w:shd w:val="nil" w:color="000000"/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  <w:suppressLineNumbers w:val="0"/>
      </w:pP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/>
    </w:p>
    <w:p>
      <w:pPr>
        <w:shd w:val="nil" w:color="000000"/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  <w:suppressLineNumbers w:val="0"/>
      </w:pP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/>
    </w:p>
    <w:p>
      <w:pPr>
        <w:shd w:val="nil" w:color="000000"/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  <w:suppressLineNumbers w:val="0"/>
      </w:pP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/>
    </w:p>
    <w:p>
      <w:pPr>
        <w:shd w:val="nil" w:color="000000"/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  <w:suppressLineNumbers w:val="0"/>
      </w:pP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/>
    </w:p>
    <w:p>
      <w:pPr>
        <w:shd w:val="nil" w:color="000000"/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  <w:suppressLineNumbers w:val="0"/>
      </w:pP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/>
    </w:p>
    <w:p>
      <w:pPr>
        <w:shd w:val="nil" w:color="000000"/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  <w:suppressLineNumbers w:val="0"/>
      </w:pP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/>
    </w:p>
    <w:p>
      <w:pPr>
        <w:shd w:val="nil" w:color="000000"/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  <w:suppressLineNumbers w:val="0"/>
      </w:pP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/>
    </w:p>
    <w:p>
      <w:pPr>
        <w:shd w:val="nil" w:color="000000"/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  <w:suppressLineNumbers w:val="0"/>
      </w:pP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/>
    </w:p>
    <w:p>
      <w:pPr>
        <w:shd w:val="nil" w:color="000000"/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  <w:suppressLineNumbers w:val="0"/>
      </w:pP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/>
    </w:p>
    <w:p>
      <w:pPr>
        <w:shd w:val="nil" w:color="000000"/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  <w:suppressLineNumbers w:val="0"/>
      </w:pP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/>
    </w:p>
    <w:p>
      <w:pPr>
        <w:shd w:val="nil" w:color="000000"/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  <w:suppressLineNumbers w:val="0"/>
      </w:pP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/>
    </w:p>
    <w:p>
      <w:pPr>
        <w:shd w:val="nil" w:color="000000"/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  <w:suppressLineNumbers w:val="0"/>
      </w:pP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/>
    </w:p>
    <w:p>
      <w:pPr>
        <w:shd w:val="nil" w:color="000000"/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  <w:suppressLineNumbers w:val="0"/>
      </w:pP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/>
    </w:p>
    <w:p>
      <w:pPr>
        <w:shd w:val="nil" w:color="000000"/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  <w:suppressLineNumbers w:val="0"/>
      </w:pP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/>
    </w:p>
    <w:p>
      <w:pPr>
        <w:shd w:val="nil" w:color="000000"/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  <w:suppressLineNumbers w:val="0"/>
      </w:pP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/>
    </w:p>
    <w:p>
      <w:pPr>
        <w:shd w:val="nil" w:color="000000"/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  <w:suppressLineNumbers w:val="0"/>
      </w:pP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/>
    </w:p>
    <w:p>
      <w:pPr>
        <w:shd w:val="nil" w:color="000000"/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  <w:suppressLineNumbers w:val="0"/>
      </w:pP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/>
    </w:p>
    <w:p>
      <w:pPr>
        <w:shd w:val="nil" w:color="000000"/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  <w:suppressLineNumbers w:val="0"/>
      </w:pP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/>
    </w:p>
    <w:p>
      <w:pPr>
        <w:shd w:val="nil" w:color="000000"/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  <w:suppressLineNumbers w:val="0"/>
      </w:pP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/>
    </w:p>
    <w:p>
      <w:pPr>
        <w:shd w:val="nil" w:color="000000"/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  <w:suppressLineNumbers w:val="0"/>
      </w:pP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/>
    </w:p>
    <w:p>
      <w:pPr>
        <w:shd w:val="nil" w:color="000000"/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  <w:suppressLineNumbers w:val="0"/>
      </w:pP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/>
    </w:p>
    <w:p>
      <w:pPr>
        <w:shd w:val="nil" w:color="000000"/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  <w:suppressLineNumbers w:val="0"/>
      </w:pP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/>
    </w:p>
    <w:p>
      <w:pPr>
        <w:shd w:val="nil" w:color="000000"/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  <w:suppressLineNumbers w:val="0"/>
      </w:pP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/>
    </w:p>
    <w:p>
      <w:pPr>
        <w:shd w:val="nil" w:color="000000"/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  <w:suppressLineNumbers w:val="0"/>
      </w:pP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/>
    </w:p>
    <w:p>
      <w:pPr>
        <w:shd w:val="nil" w:color="000000"/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  <w:suppressLineNumbers w:val="0"/>
      </w:pP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/>
    </w:p>
    <w:p>
      <w:pPr>
        <w:shd w:val="nil" w:color="000000"/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  <w:suppressLineNumbers w:val="0"/>
      </w:pPr>
      <w:r>
        <w:rPr>
          <w:rFonts w:ascii="PT Astra Serif" w:hAnsi="PT Astra Serif"/>
          <w:b/>
          <w:bCs/>
          <w:color w:val="000000"/>
          <w:spacing w:val="-12"/>
          <w:highlight w:val="none"/>
        </w:rPr>
      </w: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  <w:t xml:space="preserve">СОГЛАСОВАНО:</w:t>
      </w:r>
      <w:r>
        <w:rPr>
          <w:rFonts w:ascii="PT Astra Serif" w:hAnsi="PT Astra Serif"/>
          <w:b/>
          <w:bCs/>
          <w:color w:val="000000"/>
          <w:spacing w:val="-12"/>
          <w:highlight w:val="none"/>
        </w:rPr>
      </w:r>
      <w:r/>
    </w:p>
    <w:p>
      <w:pPr>
        <w:shd w:val="nil" w:color="000000"/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  <w:suppressLineNumbers w:val="0"/>
      </w:pP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>
        <w:rPr>
          <w:rFonts w:ascii="PT Astra Serif" w:hAnsi="PT Astra Serif"/>
          <w:b w:val="0"/>
          <w:bCs w:val="0"/>
          <w:color w:val="000000"/>
          <w:spacing w:val="-12"/>
          <w:sz w:val="24"/>
          <w:szCs w:val="24"/>
          <w:highlight w:val="none"/>
        </w:rPr>
      </w:r>
      <w:r/>
    </w:p>
    <w:tbl>
      <w:tblPr>
        <w:tblStyle w:val="847"/>
        <w:tblW w:w="0" w:type="auto"/>
        <w:tblLayout w:type="fixed"/>
        <w:tblLook w:val="04A0" w:firstRow="1" w:lastRow="0" w:firstColumn="1" w:lastColumn="0" w:noHBand="0" w:noVBand="1"/>
      </w:tblPr>
      <w:tblGrid>
        <w:gridCol w:w="4643"/>
        <w:gridCol w:w="3118"/>
        <w:gridCol w:w="1808"/>
      </w:tblGrid>
      <w:tr>
        <w:trPr>
          <w:trHeight w:val="217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43" w:type="dxa"/>
            <w:textDirection w:val="lrTb"/>
            <w:noWrap w:val="false"/>
          </w:tcPr>
          <w:p>
            <w:pPr>
              <w:shd w:val="nil" w:color="000000"/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  <w:t xml:space="preserve">Заместитель министра</w:t>
            </w: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shd w:val="nil" w:color="000000"/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  <w:t xml:space="preserve">___________</w:t>
            </w: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08" w:type="dxa"/>
            <w:textDirection w:val="lrTb"/>
            <w:noWrap w:val="false"/>
          </w:tcPr>
          <w:p>
            <w:pPr>
              <w:shd w:val="nil" w:color="000000"/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  <w:t xml:space="preserve">Петькин Е.А.</w:t>
            </w: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43" w:type="dxa"/>
            <w:textDirection w:val="lrTb"/>
            <w:noWrap w:val="false"/>
          </w:tcPr>
          <w:p>
            <w:pPr>
              <w:shd w:val="nil" w:color="000000"/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18" w:type="dxa"/>
            <w:textDirection w:val="lrTb"/>
            <w:noWrap w:val="false"/>
          </w:tcPr>
          <w:p>
            <w:pPr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08" w:type="dxa"/>
            <w:textDirection w:val="lrTb"/>
            <w:noWrap w:val="false"/>
          </w:tcPr>
          <w:p>
            <w:pPr>
              <w:shd w:val="nil" w:color="000000"/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43" w:type="dxa"/>
            <w:textDirection w:val="lrTb"/>
            <w:noWrap w:val="false"/>
          </w:tcPr>
          <w:p>
            <w:pPr>
              <w:shd w:val="nil" w:color="000000"/>
              <w:rPr>
                <w:rFonts w:ascii="PT Astra Serif" w:hAnsi="PT Astra Serif"/>
                <w:b w:val="0"/>
                <w:bCs w:val="0"/>
                <w:color w:val="000000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  <w:t xml:space="preserve">Заместитель министра</w:t>
            </w: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  <w:t xml:space="preserve">___________</w:t>
            </w:r>
            <w:r>
              <w:rPr>
                <w:b w:val="0"/>
                <w:bCs w:val="0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08" w:type="dxa"/>
            <w:textDirection w:val="lrTb"/>
            <w:noWrap w:val="false"/>
          </w:tcPr>
          <w:p>
            <w:pPr>
              <w:shd w:val="nil" w:color="000000"/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  <w:t xml:space="preserve">Меркулов И.В.</w:t>
            </w: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43" w:type="dxa"/>
            <w:textDirection w:val="lrTb"/>
            <w:noWrap w:val="false"/>
          </w:tcPr>
          <w:p>
            <w:pPr>
              <w:shd w:val="nil" w:color="000000"/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08" w:type="dxa"/>
            <w:textDirection w:val="lrTb"/>
            <w:noWrap w:val="false"/>
          </w:tcPr>
          <w:p>
            <w:pPr>
              <w:shd w:val="nil" w:color="000000"/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43" w:type="dxa"/>
            <w:textDirection w:val="lrTb"/>
            <w:noWrap w:val="false"/>
          </w:tcPr>
          <w:p>
            <w:pPr>
              <w:shd w:val="nil" w:color="000000"/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  <w:t xml:space="preserve">Начальник управления информатизации</w:t>
            </w: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  <w:t xml:space="preserve">___________</w:t>
            </w:r>
            <w:r>
              <w:rPr>
                <w:b w:val="0"/>
                <w:bCs w:val="0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08" w:type="dxa"/>
            <w:textDirection w:val="lrTb"/>
            <w:noWrap w:val="false"/>
          </w:tcPr>
          <w:p>
            <w:pPr>
              <w:shd w:val="nil" w:color="000000"/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  <w:t xml:space="preserve">Беляева Л.В.</w:t>
            </w: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43" w:type="dxa"/>
            <w:vMerge w:val="restart"/>
            <w:textDirection w:val="lrTb"/>
            <w:noWrap w:val="false"/>
          </w:tcPr>
          <w:p>
            <w:pPr>
              <w:shd w:val="nil" w:color="000000"/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18" w:type="dxa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08" w:type="dxa"/>
            <w:vMerge w:val="restart"/>
            <w:textDirection w:val="lrTb"/>
            <w:noWrap w:val="false"/>
          </w:tcPr>
          <w:p>
            <w:pPr>
              <w:shd w:val="nil" w:color="000000"/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43" w:type="dxa"/>
            <w:vMerge w:val="restart"/>
            <w:textDirection w:val="lrTb"/>
            <w:noWrap w:val="false"/>
          </w:tcPr>
          <w:p>
            <w:pPr>
              <w:shd w:val="nil" w:color="000000"/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  <w:t xml:space="preserve">Референт правового отдела управления государственного долга и правового обеспечения</w:t>
            </w: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1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</w:r>
            <w:r/>
          </w:p>
          <w:p>
            <w:pPr>
              <w:jc w:val="center"/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</w:r>
            <w:r/>
          </w:p>
          <w:p>
            <w:pPr>
              <w:jc w:val="center"/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  <w:t xml:space="preserve">___________</w:t>
            </w:r>
            <w:r>
              <w:rPr>
                <w:b w:val="0"/>
                <w:bCs w:val="0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08" w:type="dxa"/>
            <w:vMerge w:val="restart"/>
            <w:textDirection w:val="lrTb"/>
            <w:noWrap w:val="false"/>
          </w:tcPr>
          <w:p>
            <w:pPr>
              <w:shd w:val="nil" w:color="000000"/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</w:r>
            <w:r/>
          </w:p>
          <w:p>
            <w:pPr>
              <w:shd w:val="nil" w:color="000000"/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</w:r>
            <w:r/>
          </w:p>
          <w:p>
            <w:pPr>
              <w:shd w:val="nil" w:color="000000"/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  <w:t xml:space="preserve">Афонина А.В.</w:t>
            </w: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43" w:type="dxa"/>
            <w:vMerge w:val="restart"/>
            <w:textDirection w:val="lrTb"/>
            <w:noWrap w:val="false"/>
          </w:tcPr>
          <w:p>
            <w:pPr>
              <w:shd w:val="nil" w:color="000000"/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18" w:type="dxa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08" w:type="dxa"/>
            <w:vMerge w:val="restart"/>
            <w:textDirection w:val="lrTb"/>
            <w:noWrap w:val="false"/>
          </w:tcPr>
          <w:p>
            <w:pPr>
              <w:shd w:val="nil" w:color="000000"/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43" w:type="dxa"/>
            <w:vMerge w:val="restart"/>
            <w:textDirection w:val="lrTb"/>
            <w:noWrap w:val="false"/>
          </w:tcPr>
          <w:p>
            <w:pPr>
              <w:shd w:val="nil" w:color="000000"/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  <w:t xml:space="preserve">Консультант отдела информационных систем управления информатизации</w:t>
            </w: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1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</w:pP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</w:r>
            <w:r/>
          </w:p>
          <w:p>
            <w:pPr>
              <w:jc w:val="center"/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  <w:t xml:space="preserve">___________</w:t>
            </w:r>
            <w:r>
              <w:rPr>
                <w:b w:val="0"/>
                <w:bCs w:val="0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08" w:type="dxa"/>
            <w:vMerge w:val="restart"/>
            <w:textDirection w:val="lrTb"/>
            <w:noWrap w:val="false"/>
          </w:tcPr>
          <w:p>
            <w:pPr>
              <w:shd w:val="nil" w:color="000000"/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</w:r>
            <w:r/>
          </w:p>
          <w:p>
            <w:pPr>
              <w:shd w:val="nil" w:color="000000"/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  <w:t xml:space="preserve">Гузоева К.Н.</w:t>
            </w:r>
            <w:r>
              <w:rPr>
                <w:rFonts w:ascii="PT Astra Serif" w:hAnsi="PT Astra Serif"/>
                <w:b w:val="0"/>
                <w:bCs w:val="0"/>
                <w:color w:val="000000"/>
                <w:spacing w:val="-12"/>
                <w:sz w:val="24"/>
                <w:szCs w:val="24"/>
                <w:highlight w:val="none"/>
              </w:rPr>
            </w:r>
            <w:r/>
          </w:p>
        </w:tc>
      </w:tr>
    </w:tbl>
    <w:p>
      <w:pPr>
        <w:shd w:val="nil" w:color="000000"/>
        <w:rPr>
          <w:rFonts w:ascii="PT Astra Serif" w:hAnsi="PT Astra Serif"/>
          <w:b/>
          <w:bCs/>
          <w:color w:val="000000"/>
          <w:spacing w:val="-12"/>
          <w:highlight w:val="none"/>
        </w:rPr>
        <w:suppressLineNumbers w:val="0"/>
      </w:pPr>
      <w:r>
        <w:rPr>
          <w:rFonts w:ascii="PT Astra Serif" w:hAnsi="PT Astra Serif"/>
          <w:b/>
          <w:bCs/>
          <w:color w:val="000000"/>
          <w:spacing w:val="-12"/>
          <w:highlight w:val="none"/>
        </w:rPr>
      </w:r>
      <w:r>
        <w:rPr>
          <w:rFonts w:ascii="PT Astra Serif" w:hAnsi="PT Astra Serif"/>
          <w:b/>
          <w:bCs/>
          <w:color w:val="000000"/>
          <w:spacing w:val="-12"/>
          <w:highlight w:val="none"/>
        </w:rPr>
      </w:r>
      <w:r/>
    </w:p>
    <w:p>
      <w:pPr>
        <w:contextualSpacing w:val="0"/>
        <w:jc w:val="left"/>
        <w:rPr>
          <w:rFonts w:ascii="PT Astra Serif" w:hAnsi="PT Astra Serif" w:cs="PT Astra Serif"/>
          <w:color w:val="000000"/>
          <w:sz w:val="24"/>
          <w:szCs w:val="24"/>
          <w:highlight w:val="none"/>
        </w:rPr>
        <w:suppressLineNumbers w:val="0"/>
      </w:pPr>
      <w:r>
        <w:rPr>
          <w:rFonts w:ascii="PT Astra Serif" w:hAnsi="PT Astra Serif" w:cs="PT Astra Serif"/>
          <w:color w:val="000000"/>
          <w:spacing w:val="0"/>
          <w:sz w:val="24"/>
          <w:szCs w:val="24"/>
          <w:highlight w:val="none"/>
        </w:rPr>
      </w:r>
      <w:r>
        <w:rPr>
          <w:rFonts w:ascii="PT Astra Serif" w:hAnsi="PT Astra Serif" w:cs="PT Astra Serif"/>
          <w:color w:val="000000"/>
          <w:spacing w:val="0"/>
          <w:sz w:val="24"/>
          <w:szCs w:val="24"/>
          <w:highlight w:val="none"/>
        </w:rPr>
      </w:r>
      <w:r/>
    </w:p>
    <w:p>
      <w:pPr>
        <w:contextualSpacing w:val="0"/>
        <w:jc w:val="left"/>
        <w:rPr>
          <w:rFonts w:ascii="PT Astra Serif" w:hAnsi="PT Astra Serif" w:cs="PT Astra Serif"/>
          <w:color w:val="000000"/>
          <w:spacing w:val="0"/>
          <w:sz w:val="24"/>
          <w:szCs w:val="24"/>
          <w:highlight w:val="none"/>
        </w:rPr>
        <w:suppressLineNumbers w:val="0"/>
      </w:pPr>
      <w:r>
        <w:rPr>
          <w:rFonts w:ascii="PT Astra Serif" w:hAnsi="PT Astra Serif" w:cs="PT Astra Serif"/>
          <w:color w:val="000000"/>
          <w:spacing w:val="0"/>
          <w:sz w:val="24"/>
          <w:szCs w:val="24"/>
        </w:rPr>
        <w:t xml:space="preserve">С приказом ознакомлены:</w:t>
      </w:r>
      <w:r>
        <w:rPr>
          <w:rFonts w:ascii="PT Astra Serif" w:hAnsi="PT Astra Serif" w:cs="PT Astra Serif"/>
          <w:sz w:val="24"/>
          <w:szCs w:val="24"/>
        </w:rPr>
      </w:r>
      <w:r/>
    </w:p>
    <w:p>
      <w:pPr>
        <w:contextualSpacing w:val="0"/>
        <w:jc w:val="left"/>
        <w:rPr>
          <w:rFonts w:ascii="PT Astra Serif" w:hAnsi="PT Astra Serif" w:cs="PT Astra Serif"/>
          <w:color w:val="000000"/>
          <w:sz w:val="24"/>
          <w:szCs w:val="24"/>
          <w:highlight w:val="none"/>
        </w:rPr>
        <w:suppressLineNumbers w:val="0"/>
      </w:pPr>
      <w:r>
        <w:rPr>
          <w:rFonts w:ascii="PT Astra Serif" w:hAnsi="PT Astra Serif" w:cs="PT Astra Serif"/>
          <w:color w:val="000000"/>
          <w:spacing w:val="0"/>
          <w:sz w:val="24"/>
          <w:szCs w:val="24"/>
          <w:highlight w:val="none"/>
        </w:rPr>
      </w:r>
      <w:r>
        <w:rPr>
          <w:rFonts w:ascii="PT Astra Serif" w:hAnsi="PT Astra Serif" w:cs="PT Astra Serif"/>
          <w:sz w:val="24"/>
          <w:szCs w:val="24"/>
        </w:rPr>
      </w:r>
      <w:r/>
    </w:p>
    <w:tbl>
      <w:tblPr>
        <w:tblStyle w:val="847"/>
        <w:tblW w:w="0" w:type="auto"/>
        <w:tblLayout w:type="fixed"/>
        <w:tblLook w:val="04A0" w:firstRow="1" w:lastRow="0" w:firstColumn="1" w:lastColumn="0" w:noHBand="0" w:noVBand="1"/>
      </w:tblPr>
      <w:tblGrid>
        <w:gridCol w:w="3793"/>
        <w:gridCol w:w="2835"/>
        <w:gridCol w:w="2835"/>
      </w:tblGrid>
      <w:tr>
        <w:trPr/>
        <w:tc>
          <w:tcPr>
            <w:tcW w:w="3793" w:type="dxa"/>
            <w:textDirection w:val="lrTb"/>
            <w:noWrap w:val="false"/>
          </w:tcPr>
          <w:p>
            <w:pPr>
              <w:contextualSpacing w:val="0"/>
              <w:jc w:val="center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PT Astra Serif" w:hAnsi="PT Astra Serif" w:cs="PT Astra Serif"/>
                <w:color w:val="000000"/>
                <w:spacing w:val="0"/>
                <w:sz w:val="24"/>
                <w:szCs w:val="24"/>
                <w:highlight w:val="none"/>
              </w:rPr>
              <w:t xml:space="preserve">ФИО сотрудника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W w:w="2835" w:type="dxa"/>
            <w:textDirection w:val="lrTb"/>
            <w:noWrap w:val="false"/>
          </w:tcPr>
          <w:p>
            <w:pPr>
              <w:contextualSpacing w:val="0"/>
              <w:jc w:val="center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PT Astra Serif" w:hAnsi="PT Astra Serif" w:cs="PT Astra Serif"/>
                <w:color w:val="000000"/>
                <w:spacing w:val="0"/>
                <w:sz w:val="24"/>
                <w:szCs w:val="24"/>
                <w:highlight w:val="none"/>
              </w:rPr>
              <w:t xml:space="preserve">Дата ознакомления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W w:w="2835" w:type="dxa"/>
            <w:textDirection w:val="lrTb"/>
            <w:noWrap w:val="false"/>
          </w:tcPr>
          <w:p>
            <w:pPr>
              <w:contextualSpacing w:val="0"/>
              <w:jc w:val="center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PT Astra Serif" w:hAnsi="PT Astra Serif" w:cs="PT Astra Serif"/>
                <w:color w:val="000000"/>
                <w:spacing w:val="0"/>
                <w:sz w:val="24"/>
                <w:szCs w:val="24"/>
                <w:highlight w:val="none"/>
              </w:rPr>
              <w:t xml:space="preserve">Подпись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/>
        <w:tc>
          <w:tcPr>
            <w:tcW w:w="3793" w:type="dxa"/>
            <w:textDirection w:val="lrTb"/>
            <w:noWrap w:val="false"/>
          </w:tcPr>
          <w:p>
            <w:pPr>
              <w:contextualSpacing w:val="0"/>
              <w:jc w:val="lef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PT Astra Serif" w:hAnsi="PT Astra Serif" w:cs="PT Astra Serif"/>
                <w:color w:val="000000"/>
                <w:spacing w:val="0"/>
                <w:sz w:val="24"/>
                <w:szCs w:val="24"/>
                <w:highlight w:val="none"/>
              </w:rPr>
              <w:t xml:space="preserve">Львова А.А.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W w:w="2835" w:type="dxa"/>
            <w:textDirection w:val="lrTb"/>
            <w:noWrap w:val="false"/>
          </w:tcPr>
          <w:p>
            <w:pPr>
              <w:contextualSpacing w:val="0"/>
              <w:jc w:val="lef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PT Astra Serif" w:hAnsi="PT Astra Serif" w:cs="PT Astra Serif"/>
                <w:color w:val="000000"/>
                <w:spacing w:val="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W w:w="2835" w:type="dxa"/>
            <w:textDirection w:val="lrTb"/>
            <w:noWrap w:val="false"/>
          </w:tcPr>
          <w:p>
            <w:pPr>
              <w:contextualSpacing w:val="0"/>
              <w:jc w:val="lef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PT Astra Serif" w:hAnsi="PT Astra Serif" w:cs="PT Astra Serif"/>
                <w:color w:val="000000"/>
                <w:spacing w:val="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</w:tbl>
    <w:p>
      <w:pPr>
        <w:shd w:val="nil" w:color="000000"/>
        <w:rPr>
          <w:rFonts w:ascii="PT Astra Serif" w:hAnsi="PT Astra Serif"/>
          <w:b/>
          <w:bCs/>
          <w:color w:val="000000"/>
          <w:spacing w:val="-12"/>
          <w:highlight w:val="none"/>
        </w:rPr>
        <w:suppressLineNumbers w:val="0"/>
      </w:pPr>
      <w:r>
        <w:rPr>
          <w:rFonts w:ascii="PT Astra Serif" w:hAnsi="PT Astra Serif"/>
          <w:b/>
          <w:bCs/>
          <w:color w:val="000000"/>
          <w:spacing w:val="-12"/>
          <w:highlight w:val="none"/>
        </w:rPr>
      </w:r>
      <w:r>
        <w:rPr>
          <w:rFonts w:ascii="PT Astra Serif" w:hAnsi="PT Astra Serif"/>
          <w:b/>
          <w:bCs/>
          <w:color w:val="000000"/>
          <w:spacing w:val="-12"/>
          <w:highlight w:val="none"/>
        </w:rPr>
      </w:r>
      <w:r/>
    </w:p>
    <w:sectPr>
      <w:headerReference w:type="default" r:id="rId9"/>
      <w:footnotePr/>
      <w:endnotePr/>
      <w:type w:val="nextPage"/>
      <w:pgSz w:w="11906" w:h="16838" w:orient="portrait"/>
      <w:pgMar w:top="397" w:right="851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alibri">
    <w:panose1 w:val="020F0502020204030204"/>
  </w:font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509016870"/>
      <w:docPartObj>
        <w:docPartGallery w:val="Page Numbers (Top of Page)"/>
        <w:docPartUnique w:val="true"/>
      </w:docPartObj>
      <w:rPr/>
    </w:sdtPr>
    <w:sdtContent>
      <w:p>
        <w:pPr>
          <w:pStyle w:val="840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PAGE   \* MERGEFORMAT</w:instrText>
        </w:r>
        <w:r>
          <w:rPr>
            <w:sz w:val="24"/>
          </w:rPr>
          <w:fldChar w:fldCharType="separate"/>
        </w:r>
        <w:r>
          <w:rPr>
            <w:sz w:val="24"/>
          </w:rPr>
          <w:t xml:space="preserve">6</w:t>
        </w:r>
        <w:r>
          <w:rPr>
            <w:sz w:val="24"/>
          </w:rPr>
          <w:fldChar w:fldCharType="end"/>
        </w:r>
        <w:r/>
      </w:p>
    </w:sdtContent>
  </w:sdt>
  <w:p>
    <w:pPr>
      <w:pStyle w:val="84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3"/>
      <w:numFmt w:val="decimal"/>
      <w:isLgl w:val="false"/>
      <w:suff w:val="tab"/>
      <w:lvlText w:val="%1."/>
      <w:legacy w:legacy="1" w:legacyIndent="273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2">
    <w:name w:val="Heading 1"/>
    <w:basedOn w:val="836"/>
    <w:next w:val="836"/>
    <w:link w:val="66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3">
    <w:name w:val="Heading 1 Char"/>
    <w:basedOn w:val="837"/>
    <w:link w:val="662"/>
    <w:uiPriority w:val="9"/>
    <w:rPr>
      <w:rFonts w:ascii="Arial" w:hAnsi="Arial" w:eastAsia="Arial" w:cs="Arial"/>
      <w:sz w:val="40"/>
      <w:szCs w:val="40"/>
    </w:rPr>
  </w:style>
  <w:style w:type="paragraph" w:styleId="664">
    <w:name w:val="Heading 2"/>
    <w:basedOn w:val="836"/>
    <w:next w:val="836"/>
    <w:link w:val="66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5">
    <w:name w:val="Heading 2 Char"/>
    <w:basedOn w:val="837"/>
    <w:link w:val="664"/>
    <w:uiPriority w:val="9"/>
    <w:rPr>
      <w:rFonts w:ascii="Arial" w:hAnsi="Arial" w:eastAsia="Arial" w:cs="Arial"/>
      <w:sz w:val="34"/>
    </w:rPr>
  </w:style>
  <w:style w:type="paragraph" w:styleId="666">
    <w:name w:val="Heading 3"/>
    <w:basedOn w:val="836"/>
    <w:next w:val="836"/>
    <w:link w:val="66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7">
    <w:name w:val="Heading 3 Char"/>
    <w:basedOn w:val="837"/>
    <w:link w:val="666"/>
    <w:uiPriority w:val="9"/>
    <w:rPr>
      <w:rFonts w:ascii="Arial" w:hAnsi="Arial" w:eastAsia="Arial" w:cs="Arial"/>
      <w:sz w:val="30"/>
      <w:szCs w:val="30"/>
    </w:rPr>
  </w:style>
  <w:style w:type="paragraph" w:styleId="668">
    <w:name w:val="Heading 4"/>
    <w:basedOn w:val="836"/>
    <w:next w:val="836"/>
    <w:link w:val="66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9">
    <w:name w:val="Heading 4 Char"/>
    <w:basedOn w:val="837"/>
    <w:link w:val="668"/>
    <w:uiPriority w:val="9"/>
    <w:rPr>
      <w:rFonts w:ascii="Arial" w:hAnsi="Arial" w:eastAsia="Arial" w:cs="Arial"/>
      <w:b/>
      <w:bCs/>
      <w:sz w:val="26"/>
      <w:szCs w:val="26"/>
    </w:rPr>
  </w:style>
  <w:style w:type="paragraph" w:styleId="670">
    <w:name w:val="Heading 5"/>
    <w:basedOn w:val="836"/>
    <w:next w:val="836"/>
    <w:link w:val="67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1">
    <w:name w:val="Heading 5 Char"/>
    <w:basedOn w:val="837"/>
    <w:link w:val="670"/>
    <w:uiPriority w:val="9"/>
    <w:rPr>
      <w:rFonts w:ascii="Arial" w:hAnsi="Arial" w:eastAsia="Arial" w:cs="Arial"/>
      <w:b/>
      <w:bCs/>
      <w:sz w:val="24"/>
      <w:szCs w:val="24"/>
    </w:rPr>
  </w:style>
  <w:style w:type="paragraph" w:styleId="672">
    <w:name w:val="Heading 6"/>
    <w:basedOn w:val="836"/>
    <w:next w:val="836"/>
    <w:link w:val="67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3">
    <w:name w:val="Heading 6 Char"/>
    <w:basedOn w:val="837"/>
    <w:link w:val="672"/>
    <w:uiPriority w:val="9"/>
    <w:rPr>
      <w:rFonts w:ascii="Arial" w:hAnsi="Arial" w:eastAsia="Arial" w:cs="Arial"/>
      <w:b/>
      <w:bCs/>
      <w:sz w:val="22"/>
      <w:szCs w:val="22"/>
    </w:rPr>
  </w:style>
  <w:style w:type="paragraph" w:styleId="674">
    <w:name w:val="Heading 7"/>
    <w:basedOn w:val="836"/>
    <w:next w:val="836"/>
    <w:link w:val="67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5">
    <w:name w:val="Heading 7 Char"/>
    <w:basedOn w:val="837"/>
    <w:link w:val="67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6">
    <w:name w:val="Heading 8"/>
    <w:basedOn w:val="836"/>
    <w:next w:val="836"/>
    <w:link w:val="67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7">
    <w:name w:val="Heading 8 Char"/>
    <w:basedOn w:val="837"/>
    <w:link w:val="676"/>
    <w:uiPriority w:val="9"/>
    <w:rPr>
      <w:rFonts w:ascii="Arial" w:hAnsi="Arial" w:eastAsia="Arial" w:cs="Arial"/>
      <w:i/>
      <w:iCs/>
      <w:sz w:val="22"/>
      <w:szCs w:val="22"/>
    </w:rPr>
  </w:style>
  <w:style w:type="paragraph" w:styleId="678">
    <w:name w:val="Heading 9"/>
    <w:basedOn w:val="836"/>
    <w:next w:val="836"/>
    <w:link w:val="67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9">
    <w:name w:val="Heading 9 Char"/>
    <w:basedOn w:val="837"/>
    <w:link w:val="678"/>
    <w:uiPriority w:val="9"/>
    <w:rPr>
      <w:rFonts w:ascii="Arial" w:hAnsi="Arial" w:eastAsia="Arial" w:cs="Arial"/>
      <w:i/>
      <w:iCs/>
      <w:sz w:val="21"/>
      <w:szCs w:val="21"/>
    </w:rPr>
  </w:style>
  <w:style w:type="paragraph" w:styleId="680">
    <w:name w:val="List Paragraph"/>
    <w:basedOn w:val="836"/>
    <w:uiPriority w:val="34"/>
    <w:qFormat/>
    <w:pPr>
      <w:contextualSpacing/>
      <w:ind w:left="720"/>
    </w:pPr>
  </w:style>
  <w:style w:type="paragraph" w:styleId="681">
    <w:name w:val="No Spacing"/>
    <w:uiPriority w:val="1"/>
    <w:qFormat/>
    <w:pPr>
      <w:spacing w:before="0" w:after="0" w:line="240" w:lineRule="auto"/>
    </w:pPr>
  </w:style>
  <w:style w:type="paragraph" w:styleId="682">
    <w:name w:val="Title"/>
    <w:basedOn w:val="836"/>
    <w:next w:val="836"/>
    <w:link w:val="68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3">
    <w:name w:val="Title Char"/>
    <w:basedOn w:val="837"/>
    <w:link w:val="682"/>
    <w:uiPriority w:val="10"/>
    <w:rPr>
      <w:sz w:val="48"/>
      <w:szCs w:val="48"/>
    </w:rPr>
  </w:style>
  <w:style w:type="paragraph" w:styleId="684">
    <w:name w:val="Subtitle"/>
    <w:basedOn w:val="836"/>
    <w:next w:val="836"/>
    <w:link w:val="685"/>
    <w:uiPriority w:val="11"/>
    <w:qFormat/>
    <w:pPr>
      <w:spacing w:before="200" w:after="200"/>
    </w:pPr>
    <w:rPr>
      <w:sz w:val="24"/>
      <w:szCs w:val="24"/>
    </w:rPr>
  </w:style>
  <w:style w:type="character" w:styleId="685">
    <w:name w:val="Subtitle Char"/>
    <w:basedOn w:val="837"/>
    <w:link w:val="684"/>
    <w:uiPriority w:val="11"/>
    <w:rPr>
      <w:sz w:val="24"/>
      <w:szCs w:val="24"/>
    </w:rPr>
  </w:style>
  <w:style w:type="paragraph" w:styleId="686">
    <w:name w:val="Quote"/>
    <w:basedOn w:val="836"/>
    <w:next w:val="836"/>
    <w:link w:val="687"/>
    <w:uiPriority w:val="29"/>
    <w:qFormat/>
    <w:pPr>
      <w:ind w:left="720" w:right="720"/>
    </w:pPr>
    <w:rPr>
      <w:i/>
    </w:rPr>
  </w:style>
  <w:style w:type="character" w:styleId="687">
    <w:name w:val="Quote Char"/>
    <w:link w:val="686"/>
    <w:uiPriority w:val="29"/>
    <w:rPr>
      <w:i/>
    </w:rPr>
  </w:style>
  <w:style w:type="paragraph" w:styleId="688">
    <w:name w:val="Intense Quote"/>
    <w:basedOn w:val="836"/>
    <w:next w:val="836"/>
    <w:link w:val="68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9">
    <w:name w:val="Intense Quote Char"/>
    <w:link w:val="688"/>
    <w:uiPriority w:val="30"/>
    <w:rPr>
      <w:i/>
    </w:rPr>
  </w:style>
  <w:style w:type="character" w:styleId="690">
    <w:name w:val="Header Char"/>
    <w:basedOn w:val="837"/>
    <w:link w:val="840"/>
    <w:uiPriority w:val="99"/>
  </w:style>
  <w:style w:type="character" w:styleId="691">
    <w:name w:val="Footer Char"/>
    <w:basedOn w:val="837"/>
    <w:link w:val="845"/>
    <w:uiPriority w:val="99"/>
  </w:style>
  <w:style w:type="paragraph" w:styleId="692">
    <w:name w:val="Caption"/>
    <w:basedOn w:val="836"/>
    <w:next w:val="83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845"/>
    <w:uiPriority w:val="99"/>
  </w:style>
  <w:style w:type="table" w:styleId="694">
    <w:name w:val="Table Grid Light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Plain Table 1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>
    <w:name w:val="Plain Table 2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8">
    <w:name w:val="Plain Table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Plain Table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0">
    <w:name w:val="Grid Table 1 Light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4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2">
    <w:name w:val="Grid Table 4 - Accent 1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3">
    <w:name w:val="Grid Table 4 - Accent 2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4">
    <w:name w:val="Grid Table 4 - Accent 3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5">
    <w:name w:val="Grid Table 4 - Accent 4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6">
    <w:name w:val="Grid Table 4 - Accent 5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7">
    <w:name w:val="Grid Table 4 - Accent 6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8">
    <w:name w:val="Grid Table 5 Dark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2">
    <w:name w:val="Grid Table 5 Dark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5">
    <w:name w:val="Grid Table 6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6">
    <w:name w:val="Grid Table 6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7">
    <w:name w:val="Grid Table 6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8">
    <w:name w:val="Grid Table 6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9">
    <w:name w:val="Grid Table 6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0">
    <w:name w:val="Grid Table 6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1">
    <w:name w:val="Grid Table 6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7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7">
    <w:name w:val="List Table 2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8">
    <w:name w:val="List Table 2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9">
    <w:name w:val="List Table 2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0">
    <w:name w:val="List Table 2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1">
    <w:name w:val="List Table 2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2">
    <w:name w:val="List Table 2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3">
    <w:name w:val="List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5 Dark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6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5">
    <w:name w:val="List Table 6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6">
    <w:name w:val="List Table 6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7">
    <w:name w:val="List Table 6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8">
    <w:name w:val="List Table 6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9">
    <w:name w:val="List Table 6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0">
    <w:name w:val="List Table 6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1">
    <w:name w:val="List Table 7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2">
    <w:name w:val="List Table 7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3">
    <w:name w:val="List Table 7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4">
    <w:name w:val="List Table 7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5">
    <w:name w:val="List Table 7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6">
    <w:name w:val="List Table 7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7">
    <w:name w:val="List Table 7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8">
    <w:name w:val="Lined - Accent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Lined - Accent 1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0">
    <w:name w:val="Lined - Accent 2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1">
    <w:name w:val="Lined - Accent 3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2">
    <w:name w:val="Lined - Accent 4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3">
    <w:name w:val="Lined - Accent 5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4">
    <w:name w:val="Lined - Accent 6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5">
    <w:name w:val="Bordered &amp; Lined - Accent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6">
    <w:name w:val="Bordered &amp; Lined - Accent 1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7">
    <w:name w:val="Bordered &amp; Lined - Accent 2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8">
    <w:name w:val="Bordered &amp; Lined - Accent 3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9">
    <w:name w:val="Bordered &amp; Lined - Accent 4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0">
    <w:name w:val="Bordered &amp; Lined - Accent 5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1">
    <w:name w:val="Bordered &amp; Lined - Accent 6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2">
    <w:name w:val="Bordered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3">
    <w:name w:val="Bordered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4">
    <w:name w:val="Bordered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5">
    <w:name w:val="Bordered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6">
    <w:name w:val="Bordered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7">
    <w:name w:val="Bordered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8">
    <w:name w:val="Bordered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9">
    <w:name w:val="footnote text"/>
    <w:basedOn w:val="836"/>
    <w:link w:val="820"/>
    <w:uiPriority w:val="99"/>
    <w:semiHidden/>
    <w:unhideWhenUsed/>
    <w:pPr>
      <w:spacing w:after="40" w:line="240" w:lineRule="auto"/>
    </w:pPr>
    <w:rPr>
      <w:sz w:val="18"/>
    </w:rPr>
  </w:style>
  <w:style w:type="character" w:styleId="820">
    <w:name w:val="Footnote Text Char"/>
    <w:link w:val="819"/>
    <w:uiPriority w:val="99"/>
    <w:rPr>
      <w:sz w:val="18"/>
    </w:rPr>
  </w:style>
  <w:style w:type="character" w:styleId="821">
    <w:name w:val="footnote reference"/>
    <w:basedOn w:val="837"/>
    <w:uiPriority w:val="99"/>
    <w:unhideWhenUsed/>
    <w:rPr>
      <w:vertAlign w:val="superscript"/>
    </w:rPr>
  </w:style>
  <w:style w:type="paragraph" w:styleId="822">
    <w:name w:val="endnote text"/>
    <w:basedOn w:val="836"/>
    <w:link w:val="823"/>
    <w:uiPriority w:val="99"/>
    <w:semiHidden/>
    <w:unhideWhenUsed/>
    <w:pPr>
      <w:spacing w:after="0" w:line="240" w:lineRule="auto"/>
    </w:pPr>
    <w:rPr>
      <w:sz w:val="20"/>
    </w:rPr>
  </w:style>
  <w:style w:type="character" w:styleId="823">
    <w:name w:val="Endnote Text Char"/>
    <w:link w:val="822"/>
    <w:uiPriority w:val="99"/>
    <w:rPr>
      <w:sz w:val="20"/>
    </w:rPr>
  </w:style>
  <w:style w:type="character" w:styleId="824">
    <w:name w:val="endnote reference"/>
    <w:basedOn w:val="837"/>
    <w:uiPriority w:val="99"/>
    <w:semiHidden/>
    <w:unhideWhenUsed/>
    <w:rPr>
      <w:vertAlign w:val="superscript"/>
    </w:rPr>
  </w:style>
  <w:style w:type="paragraph" w:styleId="825">
    <w:name w:val="toc 1"/>
    <w:basedOn w:val="836"/>
    <w:next w:val="836"/>
    <w:uiPriority w:val="39"/>
    <w:unhideWhenUsed/>
    <w:pPr>
      <w:ind w:left="0" w:right="0" w:firstLine="0"/>
      <w:spacing w:after="57"/>
    </w:pPr>
  </w:style>
  <w:style w:type="paragraph" w:styleId="826">
    <w:name w:val="toc 2"/>
    <w:basedOn w:val="836"/>
    <w:next w:val="836"/>
    <w:uiPriority w:val="39"/>
    <w:unhideWhenUsed/>
    <w:pPr>
      <w:ind w:left="283" w:right="0" w:firstLine="0"/>
      <w:spacing w:after="57"/>
    </w:pPr>
  </w:style>
  <w:style w:type="paragraph" w:styleId="827">
    <w:name w:val="toc 3"/>
    <w:basedOn w:val="836"/>
    <w:next w:val="836"/>
    <w:uiPriority w:val="39"/>
    <w:unhideWhenUsed/>
    <w:pPr>
      <w:ind w:left="567" w:right="0" w:firstLine="0"/>
      <w:spacing w:after="57"/>
    </w:pPr>
  </w:style>
  <w:style w:type="paragraph" w:styleId="828">
    <w:name w:val="toc 4"/>
    <w:basedOn w:val="836"/>
    <w:next w:val="836"/>
    <w:uiPriority w:val="39"/>
    <w:unhideWhenUsed/>
    <w:pPr>
      <w:ind w:left="850" w:right="0" w:firstLine="0"/>
      <w:spacing w:after="57"/>
    </w:pPr>
  </w:style>
  <w:style w:type="paragraph" w:styleId="829">
    <w:name w:val="toc 5"/>
    <w:basedOn w:val="836"/>
    <w:next w:val="836"/>
    <w:uiPriority w:val="39"/>
    <w:unhideWhenUsed/>
    <w:pPr>
      <w:ind w:left="1134" w:right="0" w:firstLine="0"/>
      <w:spacing w:after="57"/>
    </w:pPr>
  </w:style>
  <w:style w:type="paragraph" w:styleId="830">
    <w:name w:val="toc 6"/>
    <w:basedOn w:val="836"/>
    <w:next w:val="836"/>
    <w:uiPriority w:val="39"/>
    <w:unhideWhenUsed/>
    <w:pPr>
      <w:ind w:left="1417" w:right="0" w:firstLine="0"/>
      <w:spacing w:after="57"/>
    </w:pPr>
  </w:style>
  <w:style w:type="paragraph" w:styleId="831">
    <w:name w:val="toc 7"/>
    <w:basedOn w:val="836"/>
    <w:next w:val="836"/>
    <w:uiPriority w:val="39"/>
    <w:unhideWhenUsed/>
    <w:pPr>
      <w:ind w:left="1701" w:right="0" w:firstLine="0"/>
      <w:spacing w:after="57"/>
    </w:pPr>
  </w:style>
  <w:style w:type="paragraph" w:styleId="832">
    <w:name w:val="toc 8"/>
    <w:basedOn w:val="836"/>
    <w:next w:val="836"/>
    <w:uiPriority w:val="39"/>
    <w:unhideWhenUsed/>
    <w:pPr>
      <w:ind w:left="1984" w:right="0" w:firstLine="0"/>
      <w:spacing w:after="57"/>
    </w:pPr>
  </w:style>
  <w:style w:type="paragraph" w:styleId="833">
    <w:name w:val="toc 9"/>
    <w:basedOn w:val="836"/>
    <w:next w:val="836"/>
    <w:uiPriority w:val="39"/>
    <w:unhideWhenUsed/>
    <w:pPr>
      <w:ind w:left="2268" w:right="0" w:firstLine="0"/>
      <w:spacing w:after="57"/>
    </w:pPr>
  </w:style>
  <w:style w:type="paragraph" w:styleId="834">
    <w:name w:val="TOC Heading"/>
    <w:uiPriority w:val="39"/>
    <w:unhideWhenUsed/>
  </w:style>
  <w:style w:type="paragraph" w:styleId="835">
    <w:name w:val="table of figures"/>
    <w:basedOn w:val="836"/>
    <w:next w:val="836"/>
    <w:uiPriority w:val="99"/>
    <w:unhideWhenUsed/>
    <w:pPr>
      <w:spacing w:after="0" w:afterAutospacing="0"/>
    </w:pPr>
  </w:style>
  <w:style w:type="paragraph" w:styleId="836" w:default="1">
    <w:name w:val="Normal"/>
    <w:qFormat/>
    <w:pPr>
      <w:jc w:val="both"/>
      <w:spacing w:after="0" w:line="240" w:lineRule="auto"/>
    </w:pPr>
    <w:rPr>
      <w:rFonts w:ascii="Times New Roman" w:hAnsi="Times New Roman" w:eastAsia="Calibri" w:cs="Times New Roman"/>
      <w:sz w:val="28"/>
      <w:szCs w:val="28"/>
    </w:rPr>
  </w:style>
  <w:style w:type="character" w:styleId="837" w:default="1">
    <w:name w:val="Default Paragraph Font"/>
    <w:uiPriority w:val="1"/>
    <w:semiHidden/>
    <w:unhideWhenUsed/>
  </w:style>
  <w:style w:type="table" w:styleId="83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9" w:default="1">
    <w:name w:val="No List"/>
    <w:uiPriority w:val="99"/>
    <w:semiHidden/>
    <w:unhideWhenUsed/>
  </w:style>
  <w:style w:type="paragraph" w:styleId="840">
    <w:name w:val="Header"/>
    <w:basedOn w:val="836"/>
    <w:link w:val="841"/>
    <w:pPr>
      <w:jc w:val="left"/>
      <w:tabs>
        <w:tab w:val="center" w:pos="4844" w:leader="none"/>
        <w:tab w:val="right" w:pos="9689" w:leader="none"/>
      </w:tabs>
    </w:pPr>
    <w:rPr>
      <w:rFonts w:eastAsia="Times New Roman"/>
      <w:sz w:val="20"/>
      <w:szCs w:val="24"/>
      <w:lang w:eastAsia="ru-RU"/>
    </w:rPr>
  </w:style>
  <w:style w:type="character" w:styleId="841" w:customStyle="1">
    <w:name w:val="Верхний колонтитул Знак"/>
    <w:basedOn w:val="837"/>
    <w:link w:val="840"/>
    <w:rPr>
      <w:rFonts w:ascii="Times New Roman" w:hAnsi="Times New Roman" w:eastAsia="Times New Roman" w:cs="Times New Roman"/>
      <w:sz w:val="20"/>
      <w:szCs w:val="24"/>
      <w:lang w:eastAsia="ru-RU"/>
    </w:rPr>
  </w:style>
  <w:style w:type="paragraph" w:styleId="842">
    <w:name w:val="Balloon Text"/>
    <w:basedOn w:val="836"/>
    <w:link w:val="843"/>
    <w:uiPriority w:val="99"/>
    <w:semiHidden/>
    <w:unhideWhenUsed/>
    <w:rPr>
      <w:rFonts w:ascii="Tahoma" w:hAnsi="Tahoma" w:cs="Tahoma"/>
      <w:sz w:val="16"/>
      <w:szCs w:val="16"/>
    </w:rPr>
  </w:style>
  <w:style w:type="character" w:styleId="843" w:customStyle="1">
    <w:name w:val="Текст выноски Знак"/>
    <w:basedOn w:val="837"/>
    <w:link w:val="842"/>
    <w:uiPriority w:val="99"/>
    <w:semiHidden/>
    <w:rPr>
      <w:rFonts w:ascii="Tahoma" w:hAnsi="Tahoma" w:eastAsia="Calibri" w:cs="Tahoma"/>
      <w:sz w:val="16"/>
      <w:szCs w:val="16"/>
    </w:rPr>
  </w:style>
  <w:style w:type="character" w:styleId="844">
    <w:name w:val="Hyperlink"/>
    <w:basedOn w:val="837"/>
    <w:unhideWhenUsed/>
    <w:rPr>
      <w:color w:val="0000ff"/>
      <w:u w:val="single"/>
    </w:rPr>
  </w:style>
  <w:style w:type="paragraph" w:styleId="845">
    <w:name w:val="Footer"/>
    <w:basedOn w:val="836"/>
    <w:link w:val="84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46" w:customStyle="1">
    <w:name w:val="Нижний колонтитул Знак"/>
    <w:basedOn w:val="837"/>
    <w:link w:val="845"/>
    <w:uiPriority w:val="99"/>
    <w:rPr>
      <w:rFonts w:ascii="Times New Roman" w:hAnsi="Times New Roman" w:eastAsia="Calibri" w:cs="Times New Roman"/>
      <w:sz w:val="28"/>
      <w:szCs w:val="28"/>
    </w:rPr>
  </w:style>
  <w:style w:type="table" w:styleId="847">
    <w:name w:val="Table Grid"/>
    <w:basedOn w:val="838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5EB0C-596D-49EE-B1AE-3AAB570E0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Р7-Офис/7.3.0.0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revision>25</cp:revision>
  <dcterms:created xsi:type="dcterms:W3CDTF">2020-01-10T10:01:00Z</dcterms:created>
  <dcterms:modified xsi:type="dcterms:W3CDTF">2023-06-02T11:10:52Z</dcterms:modified>
</cp:coreProperties>
</file>